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58DA" w:rsidRDefault="008058DA" w:rsidP="003D4BB7">
      <w:pPr>
        <w:pStyle w:val="a8"/>
        <w:jc w:val="center"/>
        <w:rPr>
          <w:rFonts w:ascii="Times New Roman" w:hAnsi="Times New Roman"/>
          <w:b/>
          <w:sz w:val="24"/>
          <w:szCs w:val="24"/>
        </w:rPr>
      </w:pPr>
    </w:p>
    <w:p w:rsidR="008058DA" w:rsidRDefault="008058DA" w:rsidP="003D4BB7">
      <w:pPr>
        <w:pStyle w:val="a8"/>
        <w:jc w:val="center"/>
        <w:rPr>
          <w:rFonts w:ascii="Times New Roman" w:hAnsi="Times New Roman"/>
          <w:b/>
          <w:sz w:val="24"/>
          <w:szCs w:val="24"/>
        </w:rPr>
      </w:pPr>
    </w:p>
    <w:p w:rsidR="008058DA" w:rsidRDefault="008058DA" w:rsidP="003D4BB7">
      <w:pPr>
        <w:pStyle w:val="a8"/>
        <w:jc w:val="center"/>
        <w:rPr>
          <w:rFonts w:ascii="Times New Roman" w:hAnsi="Times New Roman"/>
          <w:b/>
          <w:sz w:val="24"/>
          <w:szCs w:val="24"/>
        </w:rPr>
      </w:pPr>
    </w:p>
    <w:p w:rsidR="008058DA" w:rsidRDefault="008058DA" w:rsidP="008058DA">
      <w:pPr>
        <w:pStyle w:val="a8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8058DA" w:rsidRDefault="008058DA" w:rsidP="008058DA">
      <w:pPr>
        <w:pStyle w:val="a8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9251950" cy="5007359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007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8DA" w:rsidRDefault="008058DA" w:rsidP="008058DA">
      <w:pPr>
        <w:pStyle w:val="a8"/>
        <w:jc w:val="center"/>
        <w:rPr>
          <w:rFonts w:ascii="Times New Roman" w:hAnsi="Times New Roman"/>
          <w:b/>
          <w:sz w:val="24"/>
          <w:szCs w:val="24"/>
        </w:rPr>
      </w:pPr>
    </w:p>
    <w:p w:rsidR="003D4BB7" w:rsidRDefault="003D4BB7" w:rsidP="008058DA">
      <w:pPr>
        <w:pStyle w:val="a8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МУНИЦИПАЛЬНОЕ  КАЗЕННОЕ  ОБЩЕОБРАЗОВАТЕЛЬНОЕ  УЧРЕЖДЕНИЕ </w:t>
      </w:r>
    </w:p>
    <w:p w:rsidR="003D4BB7" w:rsidRDefault="003D4BB7" w:rsidP="003D4BB7">
      <w:pPr>
        <w:pStyle w:val="a8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«КОЧУБЕЙСКАЯ  СРЕДНЯЯ  ОБЩЕОБРАЗОВАТЕЛЬНАЯ  ШКОЛА № 2» </w:t>
      </w:r>
    </w:p>
    <w:p w:rsidR="003D4BB7" w:rsidRDefault="003D4BB7" w:rsidP="003D4BB7">
      <w:pPr>
        <w:pStyle w:val="a8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ТАРУМОВСКОГО  РАЙОН РЕСПУБЛИКИ  ДАГЕСТАН</w:t>
      </w:r>
    </w:p>
    <w:tbl>
      <w:tblPr>
        <w:tblW w:w="0" w:type="auto"/>
        <w:jc w:val="center"/>
        <w:tblInd w:w="-725" w:type="dxa"/>
        <w:tblBorders>
          <w:top w:val="thinThickSmallGap" w:sz="24" w:space="0" w:color="auto"/>
        </w:tblBorders>
        <w:tblLook w:val="00A0"/>
      </w:tblPr>
      <w:tblGrid>
        <w:gridCol w:w="10564"/>
      </w:tblGrid>
      <w:tr w:rsidR="003D4BB7" w:rsidTr="0080713F">
        <w:trPr>
          <w:trHeight w:val="202"/>
          <w:jc w:val="center"/>
        </w:trPr>
        <w:tc>
          <w:tcPr>
            <w:tcW w:w="10564" w:type="dxa"/>
            <w:tcBorders>
              <w:top w:val="thinThickSmallGap" w:sz="24" w:space="0" w:color="auto"/>
              <w:left w:val="nil"/>
              <w:bottom w:val="nil"/>
              <w:right w:val="nil"/>
            </w:tcBorders>
          </w:tcPr>
          <w:p w:rsidR="003D4BB7" w:rsidRPr="006B0FEC" w:rsidRDefault="003D4BB7" w:rsidP="0080713F">
            <w:pPr>
              <w:pStyle w:val="a8"/>
              <w:spacing w:line="276" w:lineRule="auto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368880 РД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Тарумовский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р-н, ст. Кочубей ул.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Зульпукарова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16, </w:t>
            </w:r>
            <w:r>
              <w:rPr>
                <w:rFonts w:ascii="Times New Roman" w:hAnsi="Times New Roman"/>
                <w:b/>
                <w:lang w:val="en-US"/>
              </w:rPr>
              <w:t>e</w:t>
            </w:r>
            <w:r>
              <w:rPr>
                <w:rFonts w:ascii="Times New Roman" w:hAnsi="Times New Roman"/>
                <w:b/>
              </w:rPr>
              <w:t>-</w:t>
            </w:r>
            <w:r>
              <w:rPr>
                <w:rFonts w:ascii="Times New Roman" w:hAnsi="Times New Roman"/>
                <w:b/>
                <w:lang w:val="en-US"/>
              </w:rPr>
              <w:t>mail</w:t>
            </w:r>
            <w:r>
              <w:rPr>
                <w:rFonts w:ascii="Times New Roman" w:hAnsi="Times New Roman"/>
                <w:b/>
              </w:rPr>
              <w:t>:</w:t>
            </w:r>
            <w:r w:rsidRPr="006B0FEC">
              <w:rPr>
                <w:rFonts w:ascii="Times New Roman" w:hAnsi="Times New Roman"/>
                <w:b/>
              </w:rPr>
              <w:t xml:space="preserve"> </w:t>
            </w:r>
            <w:hyperlink r:id="rId6" w:history="1">
              <w:r w:rsidRPr="006B0FEC">
                <w:rPr>
                  <w:rFonts w:ascii="Times New Roman" w:hAnsi="Times New Roman"/>
                  <w:b/>
                  <w:u w:val="single"/>
                  <w:lang w:val="en-US" w:eastAsia="ru-RU"/>
                </w:rPr>
                <w:t>school</w:t>
              </w:r>
              <w:r w:rsidRPr="006B0FEC">
                <w:rPr>
                  <w:rFonts w:ascii="Times New Roman" w:hAnsi="Times New Roman"/>
                  <w:b/>
                  <w:u w:val="single"/>
                  <w:lang w:eastAsia="ru-RU"/>
                </w:rPr>
                <w:t>-</w:t>
              </w:r>
              <w:r w:rsidRPr="006B0FEC">
                <w:rPr>
                  <w:rFonts w:ascii="Times New Roman" w:hAnsi="Times New Roman"/>
                  <w:b/>
                  <w:u w:val="single"/>
                  <w:lang w:val="en-US" w:eastAsia="ru-RU"/>
                </w:rPr>
                <w:t>kochubei</w:t>
              </w:r>
              <w:r w:rsidRPr="006B0FEC">
                <w:rPr>
                  <w:rFonts w:ascii="Times New Roman" w:hAnsi="Times New Roman"/>
                  <w:b/>
                  <w:u w:val="single"/>
                  <w:lang w:eastAsia="ru-RU"/>
                </w:rPr>
                <w:t>2@</w:t>
              </w:r>
              <w:r w:rsidRPr="006B0FEC">
                <w:rPr>
                  <w:rFonts w:ascii="Times New Roman" w:hAnsi="Times New Roman"/>
                  <w:b/>
                  <w:u w:val="single"/>
                  <w:lang w:val="en-US" w:eastAsia="ru-RU"/>
                </w:rPr>
                <w:t>mail</w:t>
              </w:r>
              <w:r w:rsidRPr="006B0FEC">
                <w:rPr>
                  <w:rFonts w:ascii="Times New Roman" w:hAnsi="Times New Roman"/>
                  <w:b/>
                  <w:u w:val="single"/>
                  <w:lang w:eastAsia="ru-RU"/>
                </w:rPr>
                <w:t>.</w:t>
              </w:r>
              <w:r w:rsidRPr="006B0FEC">
                <w:rPr>
                  <w:rFonts w:ascii="Times New Roman" w:hAnsi="Times New Roman"/>
                  <w:b/>
                  <w:u w:val="single"/>
                  <w:lang w:val="en-US" w:eastAsia="ru-RU"/>
                </w:rPr>
                <w:t>ru</w:t>
              </w:r>
            </w:hyperlink>
          </w:p>
          <w:p w:rsidR="003D4BB7" w:rsidRDefault="003D4BB7" w:rsidP="0080713F">
            <w:pPr>
              <w:pStyle w:val="a8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D4BB7" w:rsidRDefault="003D4BB7" w:rsidP="0080713F">
            <w:pPr>
              <w:pStyle w:val="a8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3D4BB7" w:rsidRDefault="003D4BB7" w:rsidP="003D4BB7">
      <w:pPr>
        <w:spacing w:after="250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1"/>
          <w:szCs w:val="41"/>
          <w:lang w:eastAsia="ru-RU"/>
        </w:rPr>
      </w:pPr>
    </w:p>
    <w:p w:rsidR="003D4BB7" w:rsidRPr="00DD6CF4" w:rsidRDefault="003D4BB7" w:rsidP="003D4BB7">
      <w:pPr>
        <w:shd w:val="clear" w:color="auto" w:fill="FFFFFF"/>
        <w:spacing w:after="0" w:line="245" w:lineRule="atLeast"/>
        <w:jc w:val="righ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«УТВЕРЖДЕНО»</w:t>
      </w:r>
    </w:p>
    <w:p w:rsidR="003D4BB7" w:rsidRPr="00DD6CF4" w:rsidRDefault="003D4BB7" w:rsidP="003D4BB7">
      <w:pPr>
        <w:shd w:val="clear" w:color="auto" w:fill="FFFFFF"/>
        <w:spacing w:after="0" w:line="245" w:lineRule="atLeast"/>
        <w:jc w:val="righ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Директор 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КОУ «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№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2»</w:t>
      </w:r>
    </w:p>
    <w:p w:rsidR="003D4BB7" w:rsidRDefault="003D4BB7" w:rsidP="003D4BB7">
      <w:pPr>
        <w:shd w:val="clear" w:color="auto" w:fill="FFFFFF"/>
        <w:spacing w:after="0" w:line="245" w:lineRule="atLeast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_________________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М.С.Сайпулаев</w:t>
      </w:r>
      <w:proofErr w:type="spellEnd"/>
    </w:p>
    <w:p w:rsidR="003D4BB7" w:rsidRDefault="003D4BB7" w:rsidP="003D4BB7">
      <w:pPr>
        <w:shd w:val="clear" w:color="auto" w:fill="FFFFFF"/>
        <w:spacing w:after="0" w:line="245" w:lineRule="atLeast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D4BB7" w:rsidRDefault="003D4BB7" w:rsidP="003D4BB7">
      <w:pPr>
        <w:shd w:val="clear" w:color="auto" w:fill="FFFFFF"/>
        <w:spacing w:after="0" w:line="245" w:lineRule="atLeast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D4BB7" w:rsidRPr="00DD6CF4" w:rsidRDefault="003D4BB7" w:rsidP="003D4BB7">
      <w:pPr>
        <w:shd w:val="clear" w:color="auto" w:fill="FFFFFF"/>
        <w:spacing w:after="0" w:line="245" w:lineRule="atLeast"/>
        <w:jc w:val="righ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3D4BB7" w:rsidRDefault="003D4BB7" w:rsidP="003D4BB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3D4BB7" w:rsidRPr="00E822BB" w:rsidRDefault="003D4BB7" w:rsidP="003D4BB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32"/>
          <w:szCs w:val="18"/>
          <w:lang w:eastAsia="ru-RU"/>
        </w:rPr>
      </w:pPr>
      <w:r w:rsidRPr="00E822BB">
        <w:rPr>
          <w:rFonts w:ascii="Times New Roman" w:eastAsia="Times New Roman" w:hAnsi="Times New Roman" w:cs="Times New Roman"/>
          <w:b/>
          <w:bCs/>
          <w:color w:val="000000"/>
          <w:sz w:val="52"/>
          <w:szCs w:val="32"/>
          <w:lang w:eastAsia="ru-RU"/>
        </w:rPr>
        <w:t>Рабочая программа</w:t>
      </w:r>
    </w:p>
    <w:p w:rsidR="003D4BB7" w:rsidRPr="00E822BB" w:rsidRDefault="003D4BB7" w:rsidP="003D4BB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44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44"/>
          <w:szCs w:val="27"/>
          <w:lang w:eastAsia="ru-RU"/>
        </w:rPr>
        <w:t>п</w:t>
      </w:r>
      <w:r w:rsidRPr="00E822BB">
        <w:rPr>
          <w:rFonts w:ascii="Times New Roman" w:eastAsia="Times New Roman" w:hAnsi="Times New Roman" w:cs="Times New Roman"/>
          <w:color w:val="000000"/>
          <w:sz w:val="44"/>
          <w:szCs w:val="27"/>
          <w:lang w:eastAsia="ru-RU"/>
        </w:rPr>
        <w:t>о предмету </w:t>
      </w:r>
      <w:r w:rsidRPr="00E822BB">
        <w:rPr>
          <w:rFonts w:ascii="Times New Roman" w:eastAsia="Times New Roman" w:hAnsi="Times New Roman" w:cs="Times New Roman"/>
          <w:b/>
          <w:bCs/>
          <w:color w:val="000000"/>
          <w:sz w:val="44"/>
          <w:szCs w:val="27"/>
          <w:lang w:eastAsia="ru-RU"/>
        </w:rPr>
        <w:t>«ХИМИЯ»</w:t>
      </w:r>
    </w:p>
    <w:p w:rsidR="003D4BB7" w:rsidRPr="00E822BB" w:rsidRDefault="003D4BB7" w:rsidP="003D4BB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44"/>
          <w:szCs w:val="27"/>
          <w:lang w:eastAsia="ru-RU"/>
        </w:rPr>
      </w:pPr>
    </w:p>
    <w:p w:rsidR="003D4BB7" w:rsidRPr="00E822BB" w:rsidRDefault="003D4BB7" w:rsidP="003D4BB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32"/>
          <w:szCs w:val="18"/>
          <w:lang w:eastAsia="ru-RU"/>
        </w:rPr>
      </w:pPr>
    </w:p>
    <w:p w:rsidR="003D4BB7" w:rsidRPr="00A01854" w:rsidRDefault="007C4D25" w:rsidP="007C4D25">
      <w:pPr>
        <w:spacing w:after="25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52"/>
          <w:szCs w:val="41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36"/>
          <w:sz w:val="52"/>
          <w:szCs w:val="41"/>
          <w:lang w:eastAsia="ru-RU"/>
        </w:rPr>
        <w:t>9</w:t>
      </w:r>
      <w:r w:rsidR="00A01854" w:rsidRPr="00A01854">
        <w:rPr>
          <w:rFonts w:ascii="Times New Roman" w:eastAsia="Times New Roman" w:hAnsi="Times New Roman" w:cs="Times New Roman"/>
          <w:b/>
          <w:bCs/>
          <w:kern w:val="36"/>
          <w:sz w:val="52"/>
          <w:szCs w:val="41"/>
          <w:lang w:eastAsia="ru-RU"/>
        </w:rPr>
        <w:t xml:space="preserve"> класс</w:t>
      </w:r>
    </w:p>
    <w:p w:rsidR="003D4BB7" w:rsidRDefault="003D4BB7" w:rsidP="003D4BB7">
      <w:pPr>
        <w:spacing w:after="250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1"/>
          <w:szCs w:val="41"/>
          <w:lang w:eastAsia="ru-RU"/>
        </w:rPr>
      </w:pPr>
    </w:p>
    <w:p w:rsidR="00E822BB" w:rsidRDefault="00E822BB" w:rsidP="00E822BB">
      <w:pPr>
        <w:spacing w:after="250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1"/>
          <w:szCs w:val="41"/>
          <w:lang w:eastAsia="ru-RU"/>
        </w:rPr>
      </w:pPr>
    </w:p>
    <w:p w:rsidR="008058DA" w:rsidRDefault="008058DA" w:rsidP="00E822BB">
      <w:pPr>
        <w:spacing w:after="250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1"/>
          <w:szCs w:val="41"/>
          <w:lang w:eastAsia="ru-RU"/>
        </w:rPr>
      </w:pPr>
    </w:p>
    <w:p w:rsidR="00E822BB" w:rsidRPr="00E822BB" w:rsidRDefault="00E822BB" w:rsidP="00E822BB">
      <w:pPr>
        <w:spacing w:after="250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1"/>
          <w:szCs w:val="41"/>
          <w:lang w:eastAsia="ru-RU"/>
        </w:rPr>
      </w:pPr>
      <w:r w:rsidRPr="00E822BB">
        <w:rPr>
          <w:rFonts w:ascii="Times New Roman" w:eastAsia="Times New Roman" w:hAnsi="Times New Roman" w:cs="Times New Roman"/>
          <w:b/>
          <w:bCs/>
          <w:kern w:val="36"/>
          <w:sz w:val="41"/>
          <w:szCs w:val="41"/>
          <w:lang w:eastAsia="ru-RU"/>
        </w:rPr>
        <w:lastRenderedPageBreak/>
        <w:t>Календарно-тематическое планирование уроков химии для 9 класса ФГОС</w:t>
      </w:r>
    </w:p>
    <w:p w:rsidR="00E822BB" w:rsidRPr="00E822BB" w:rsidRDefault="00E822BB" w:rsidP="00E822BB">
      <w:pPr>
        <w:spacing w:after="250" w:line="240" w:lineRule="auto"/>
        <w:rPr>
          <w:rFonts w:ascii="Times New Roman" w:eastAsia="Times New Roman" w:hAnsi="Times New Roman" w:cs="Times New Roman"/>
          <w:i/>
          <w:iCs/>
          <w:sz w:val="21"/>
          <w:szCs w:val="21"/>
          <w:lang w:eastAsia="ru-RU"/>
        </w:rPr>
      </w:pPr>
      <w:r w:rsidRPr="00E822BB">
        <w:rPr>
          <w:rFonts w:ascii="Times New Roman" w:eastAsia="Times New Roman" w:hAnsi="Times New Roman" w:cs="Times New Roman"/>
          <w:i/>
          <w:iCs/>
          <w:sz w:val="21"/>
          <w:szCs w:val="21"/>
          <w:lang w:eastAsia="ru-RU"/>
        </w:rPr>
        <w:t xml:space="preserve">КТП составлено на основе примерной программы основного общего образования, авторской программы по химии для 8-9 классов общеобразовательных учреждений, автор: </w:t>
      </w:r>
      <w:proofErr w:type="spellStart"/>
      <w:r w:rsidRPr="00E822BB">
        <w:rPr>
          <w:rFonts w:ascii="Times New Roman" w:eastAsia="Times New Roman" w:hAnsi="Times New Roman" w:cs="Times New Roman"/>
          <w:i/>
          <w:iCs/>
          <w:sz w:val="21"/>
          <w:szCs w:val="21"/>
          <w:lang w:eastAsia="ru-RU"/>
        </w:rPr>
        <w:t>Гара</w:t>
      </w:r>
      <w:proofErr w:type="spellEnd"/>
      <w:r w:rsidRPr="00E822BB">
        <w:rPr>
          <w:rFonts w:ascii="Times New Roman" w:eastAsia="Times New Roman" w:hAnsi="Times New Roman" w:cs="Times New Roman"/>
          <w:i/>
          <w:iCs/>
          <w:sz w:val="21"/>
          <w:szCs w:val="21"/>
          <w:lang w:eastAsia="ru-RU"/>
        </w:rPr>
        <w:t xml:space="preserve"> Н.Н., издательство Просвещение, М.:2013 (ФГОС).</w:t>
      </w:r>
    </w:p>
    <w:p w:rsidR="00E822BB" w:rsidRPr="00E822BB" w:rsidRDefault="00E822BB" w:rsidP="00E822BB">
      <w:pPr>
        <w:spacing w:after="0" w:line="240" w:lineRule="auto"/>
        <w:rPr>
          <w:rFonts w:ascii="Times New Roman" w:eastAsia="Times New Roman" w:hAnsi="Times New Roman" w:cs="Times New Roman"/>
          <w:sz w:val="19"/>
          <w:szCs w:val="19"/>
          <w:lang w:eastAsia="ru-RU"/>
        </w:rPr>
      </w:pPr>
      <w:r w:rsidRPr="00E822BB">
        <w:rPr>
          <w:rFonts w:ascii="Times New Roman" w:eastAsia="Times New Roman" w:hAnsi="Times New Roman" w:cs="Times New Roman"/>
          <w:sz w:val="19"/>
          <w:szCs w:val="19"/>
          <w:lang w:eastAsia="ru-RU"/>
        </w:rPr>
        <w:t>Учебник: </w:t>
      </w:r>
      <w:hyperlink r:id="rId7" w:history="1">
        <w:r w:rsidRPr="00E822BB">
          <w:rPr>
            <w:rFonts w:ascii="Times New Roman" w:eastAsia="Times New Roman" w:hAnsi="Times New Roman" w:cs="Times New Roman"/>
            <w:color w:val="666666"/>
            <w:sz w:val="19"/>
            <w:u w:val="single"/>
            <w:lang w:eastAsia="ru-RU"/>
          </w:rPr>
          <w:t>Химия. Неорганическая химия. Органическая химия. 9 класс. Рудзитис Г.Е., Фельдман Ф.Г..-М.: 2009. - 191с.</w:t>
        </w:r>
      </w:hyperlink>
    </w:p>
    <w:p w:rsidR="00E822BB" w:rsidRPr="00E822BB" w:rsidRDefault="00E822BB" w:rsidP="00E822BB">
      <w:pPr>
        <w:spacing w:after="0" w:line="240" w:lineRule="auto"/>
        <w:rPr>
          <w:rFonts w:ascii="Times New Roman" w:eastAsia="Times New Roman" w:hAnsi="Times New Roman" w:cs="Times New Roman"/>
          <w:color w:val="666666"/>
          <w:sz w:val="17"/>
          <w:szCs w:val="17"/>
          <w:lang w:eastAsia="ru-RU"/>
        </w:rPr>
      </w:pPr>
      <w:r w:rsidRPr="00E822BB">
        <w:rPr>
          <w:rFonts w:ascii="Times New Roman" w:eastAsia="Times New Roman" w:hAnsi="Times New Roman" w:cs="Times New Roman"/>
          <w:color w:val="666666"/>
          <w:sz w:val="17"/>
          <w:szCs w:val="17"/>
          <w:lang w:eastAsia="ru-RU"/>
        </w:rPr>
        <w:t> </w:t>
      </w:r>
    </w:p>
    <w:p w:rsidR="00E822BB" w:rsidRPr="00E822BB" w:rsidRDefault="00E822BB" w:rsidP="00E822BB">
      <w:pPr>
        <w:shd w:val="clear" w:color="auto" w:fill="FCFCFC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E822BB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Содержимое разработки</w:t>
      </w:r>
    </w:p>
    <w:p w:rsidR="00E822BB" w:rsidRPr="00E822BB" w:rsidRDefault="00E822BB" w:rsidP="00E822BB">
      <w:pPr>
        <w:shd w:val="clear" w:color="auto" w:fill="FCFCFC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822BB">
        <w:rPr>
          <w:rFonts w:ascii="Times New Roman" w:eastAsia="Times New Roman" w:hAnsi="Times New Roman" w:cs="Times New Roman"/>
          <w:sz w:val="24"/>
          <w:szCs w:val="24"/>
          <w:lang w:eastAsia="ru-RU"/>
        </w:rPr>
        <w:t>  </w:t>
      </w:r>
    </w:p>
    <w:tbl>
      <w:tblPr>
        <w:tblW w:w="15600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974"/>
        <w:gridCol w:w="4453"/>
        <w:gridCol w:w="1203"/>
        <w:gridCol w:w="1133"/>
        <w:gridCol w:w="1357"/>
        <w:gridCol w:w="2490"/>
        <w:gridCol w:w="3990"/>
      </w:tblGrid>
      <w:tr w:rsidR="00E822BB" w:rsidRPr="00E822BB" w:rsidTr="00E822BB">
        <w:tc>
          <w:tcPr>
            <w:tcW w:w="915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jc w:val="center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Номер</w:t>
            </w:r>
          </w:p>
          <w:p w:rsidR="00E822BB" w:rsidRPr="00E822BB" w:rsidRDefault="00E822BB" w:rsidP="00E822BB">
            <w:pPr>
              <w:spacing w:after="250" w:line="240" w:lineRule="auto"/>
              <w:jc w:val="center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Урока</w:t>
            </w:r>
          </w:p>
          <w:p w:rsidR="00E822BB" w:rsidRPr="00E822BB" w:rsidRDefault="00E822BB" w:rsidP="00E822BB">
            <w:pPr>
              <w:spacing w:after="0" w:line="240" w:lineRule="auto"/>
              <w:jc w:val="center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185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jc w:val="center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Содержание</w:t>
            </w:r>
          </w:p>
          <w:p w:rsidR="00E822BB" w:rsidRPr="00E822BB" w:rsidRDefault="00E822BB" w:rsidP="00E822BB">
            <w:pPr>
              <w:spacing w:after="250" w:line="240" w:lineRule="auto"/>
              <w:jc w:val="center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(разделы, темы)</w:t>
            </w:r>
          </w:p>
        </w:tc>
        <w:tc>
          <w:tcPr>
            <w:tcW w:w="78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jc w:val="center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Количество</w:t>
            </w:r>
          </w:p>
          <w:p w:rsidR="00E822BB" w:rsidRPr="00E822BB" w:rsidRDefault="00E822BB" w:rsidP="00E822BB">
            <w:pPr>
              <w:spacing w:after="250" w:line="240" w:lineRule="auto"/>
              <w:jc w:val="center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часов</w:t>
            </w:r>
          </w:p>
        </w:tc>
        <w:tc>
          <w:tcPr>
            <w:tcW w:w="2340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jc w:val="center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Даты</w:t>
            </w:r>
          </w:p>
          <w:p w:rsidR="00E822BB" w:rsidRPr="00E822BB" w:rsidRDefault="00E822BB" w:rsidP="00E822BB">
            <w:pPr>
              <w:spacing w:after="250" w:line="240" w:lineRule="auto"/>
              <w:jc w:val="center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проведения</w:t>
            </w:r>
          </w:p>
        </w:tc>
        <w:tc>
          <w:tcPr>
            <w:tcW w:w="234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jc w:val="center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Материально-техническое оснащение</w:t>
            </w:r>
          </w:p>
        </w:tc>
        <w:tc>
          <w:tcPr>
            <w:tcW w:w="375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jc w:val="center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Универсальные учебные действия (УУД),</w:t>
            </w:r>
          </w:p>
          <w:p w:rsidR="00E822BB" w:rsidRPr="00E822BB" w:rsidRDefault="00E822BB" w:rsidP="00E822BB">
            <w:pPr>
              <w:spacing w:after="250" w:line="240" w:lineRule="auto"/>
              <w:jc w:val="center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проекты, </w:t>
            </w:r>
            <w:proofErr w:type="spellStart"/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ИКТ-компетенции</w:t>
            </w:r>
            <w:proofErr w:type="spellEnd"/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, </w:t>
            </w:r>
            <w:proofErr w:type="spell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межпредметные</w:t>
            </w:r>
            <w:proofErr w:type="spell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понятия</w:t>
            </w:r>
          </w:p>
        </w:tc>
      </w:tr>
      <w:tr w:rsidR="00E822BB" w:rsidRPr="00E822BB" w:rsidTr="00E822BB"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vAlign w:val="center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vAlign w:val="center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vAlign w:val="center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jc w:val="center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план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jc w:val="center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факт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jc w:val="center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jc w:val="center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Раздел 1. Многообразие химических реакций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jc w:val="center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jc w:val="center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jc w:val="center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jc w:val="center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7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jc w:val="center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1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Окислительно-восстановительные реакции.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Таблица №2а-3в, 12-4</w:t>
            </w:r>
          </w:p>
        </w:tc>
        <w:tc>
          <w:tcPr>
            <w:tcW w:w="375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К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лассифицировать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реакции. Приводить примеры реакций каждого типа.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Распознавать окислительно-восстановительные реакции.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Определять окислитель, восстановитель, процесс окисления, восстановления.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Наблюдать и описывать химические реакции с помощью естественного языка и языка химии.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Исследовать условия, влияющие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на скорость химической реакции.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Описывать условия, влияющие на скорость химической реакции.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lastRenderedPageBreak/>
              <w:t>К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П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роводить групповые наблюдения во время проведения демонстрационных опытов. Участвовать в совместном обсуждении результатов опытов.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С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оставлять термохимические уравнения реакций. Вычислять тепловой эффект реакции по её термохимическому уравнению.</w:t>
            </w: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2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Реакции разных типов (соединения, разложения, замещения и обмена) с точки зрения окисления и восстановления.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Д.О. Горение угля в концентрированной азотной кислоте. Горение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серы в расплавленной селитре.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3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Тепловой эффект химических реакций.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Экз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о-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и эндотермические реакции.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Д.О. Примеры экз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о-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и эндотермических реакций.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Взаимодействие цинка с соляной и уксусной 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lastRenderedPageBreak/>
              <w:t>кислотами. Взаимодействие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гранулированного цинка и цинковой пыли с соляной кислотой. Взаимодействие оксида меди(II) с серной кислотой разной концентрации при разных температурах.</w:t>
            </w: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 Расчётные задачи.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 Вычисления по термохимическим уравнениям реакций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4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Скорость химических реакций. Первоначальные представления о катализе.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Д.О. Взаимодействие цинка с соляной и уксусной кислотами. Взаимодействие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гранулированного цинка и цинковой пыли с соляной кислотой. Взаимодействие оксида меди(II) с серной кислотой разной концентрации при разных температурах.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Таблица №6плотн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5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Практическая работа 1.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 ИТБ Изучение влияния условий проведения химической реакции на её скорость.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 Практическая работа 1.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 ИТБ Изучение влияния условий проведения химической реакции на её скорость.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Х.Л.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6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Обратимые и необратимые реакции.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Понятие о химическом равновесии.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7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Сущность процесса электролитической диссоциации.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Д.О. Испытание растворов веществ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на электрическую проводимость. Движение ионов в электрическом поле.</w:t>
            </w:r>
          </w:p>
        </w:tc>
        <w:tc>
          <w:tcPr>
            <w:tcW w:w="375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О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бобщать знания о растворах. Проводить наблюдения за поведением веществ в растворах, за химическими реакциями, протекающими в растворах.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Формулировать определения понятий «электролит», «</w:t>
            </w:r>
            <w:proofErr w:type="spell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неэлектролит</w:t>
            </w:r>
            <w:proofErr w:type="spell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»,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«электролитическая диссоциация».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Конкретизировать понятие «ион». Обобщать понятия «катион», «анион».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И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сследовать свойства растворов электролитов.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Описывать свойства веществ в ходе демонстрационного и лабораторного эксперимента.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Р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С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облюдать правила техники безопасности.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Х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арактеризовать условия течения реакций в растворах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электролитов до конца.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Определять возможность протекания реакций ионного обмена.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К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П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роводить групповые наблюдения во время проведения демонстрационных и лабораторных опытов. Обсуждать в группах результаты опытов.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О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бъяснять сущность реакций ионного 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lastRenderedPageBreak/>
              <w:t>обмена.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Распознавать реакции 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ионного</w:t>
            </w:r>
            <w:proofErr w:type="gramEnd"/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обмена. Составлять ионные уравнения реакций.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Составлять сокращённые ионные уравнения реакций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8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Диссоциация кислот, оснований и солей.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9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Слабые и сильные электролиты. Степень диссоциации.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10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Реакц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ии ио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нного обмена и условия их протекания. Л.О.№1 ИТБ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Л.О.№1 Реакции обмена между растворами электролитов.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Х.Л.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11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Химические свойства основных классов веществ 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свете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ТЭД и ОВР.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12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Химические свойства основных классов веществ 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свете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ТЭД и ОВР.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13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Практическая работа 2.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 ИТБ Решение экспериментальных задач по теме «Свойства веществ как электролитов».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 Практическая работа 2.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 ИТБ Решение экспериментальных задач по теме «Свойства веществ как электролитов».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Х.Л.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14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Гидролиз солей. Обобщение и систематизация знаний 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lastRenderedPageBreak/>
              <w:t>по теме «Многообразие химических реакций»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lastRenderedPageBreak/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Интерактивная доска Диск 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lastRenderedPageBreak/>
              <w:t>«Наглядная химия»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15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Контрольная работа 1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 по темам «Многообразие химических реакций».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Раздел 2. Многообразие веществ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43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7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16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Положение галогенов в ПСХЭ и строение их атомов. Свойства, получение и применение галогенов. Л.О.№2 ИТБ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Д.О. Физические свойства галогенов. Л.О.№2 Вытеснение галогена-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ми друг друга из растворов их соединений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Х.Л.</w:t>
            </w:r>
          </w:p>
        </w:tc>
        <w:tc>
          <w:tcPr>
            <w:tcW w:w="375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О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бъяснять закономерности изменения свойств неметаллов в периодах и А-группах.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Характеризовать галогены на основе их положения в периодической системе Д. И. Менделеева и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особенностей строения их атомов.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О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бъяснять закономерности изменения свойств галогенов по периоду и в А-группах. Описывать свойства веществ в ходе демонстрационного и лабораторного эксперимента.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Р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С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облюдать технику безопасности.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Р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аспознавать опытным путём соляную кислоту и её соли, бромиды, иодиды.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Л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И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спользовать приобретённые знания и умения в практической деятельности и повседневной жизни с целью безопасного обращения с веществами и материалами и экологически грамотного поведения в окружающей среде.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В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ычислять массовую долю растворённого вещества в растворе.</w:t>
            </w: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17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Хлор. Свойства и применение хлора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Таблица №17-3в, 20а-3в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18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Хлороводород</w:t>
            </w:r>
            <w:proofErr w:type="spell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: получение и свойства.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Д.О. Получение </w:t>
            </w:r>
            <w:proofErr w:type="spell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хлороводорода</w:t>
            </w:r>
            <w:proofErr w:type="spell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и растворение его в воде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19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Соляная кислота и её соли.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20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Практическая работа 3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. ИТБ Получение соляной кислоты и изучение её свойств.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 Практическая </w:t>
            </w: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lastRenderedPageBreak/>
              <w:t>работа 3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. ИТБ Получение соляной кислоты и изучение её свойств.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Х.Л.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21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Положение кислорода и серы в ПСХЭ, строение их атомов. Аллотропия серы.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Д.О. </w:t>
            </w:r>
            <w:proofErr w:type="spell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Аллотропные</w:t>
            </w:r>
            <w:proofErr w:type="spell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модификации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серы.</w:t>
            </w:r>
          </w:p>
        </w:tc>
        <w:tc>
          <w:tcPr>
            <w:tcW w:w="375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Х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арактеризовать элементы </w:t>
            </w:r>
            <w:proofErr w:type="spell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VIА-группы</w:t>
            </w:r>
            <w:proofErr w:type="spell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(подгруппы кислорода) на основе их положения в периодической системе Д. И. Менделеева и особенностей строения их атомов. Объяснять закономерности изменения свойств элементов VI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А-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группы по периоду и в А-группах. Характеризовать аллотропию кислорода и серы как одну из причин многообразия веществ.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О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писывать свойства в ходе демонстрационного и лабораторного эксперимента.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Р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С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облюдать технику безопасности. Оказывать первую помощь 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отравлениях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, ожогах связанных с реактивами и лабораторным оборудованием.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О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пределять принадлежность веществ к определённому классу соединений. Сопоставлять свойства разбавленной и концентрированной серной кислоты.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Записывать уравнения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ионном 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виде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с указанием перехода электронов.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Распознавать опытным путём растворы кислот, сульфиды, сульфиты, сульфаты.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Л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И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спользовать приобретённые знания и 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lastRenderedPageBreak/>
              <w:t>умения в практической деятельности и повседневной жизни с целью безопасного обращения с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веществами и материалами и экологически грамотного поведения в окружающей среде.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В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ычислять по химическим уравнениям массу, объём и количество вещества одного из продуктов реакции по массе исходного вещества, объёму или количеству вещества, содержащего определённую долю примесей.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Готовить компьютерные презентации по теме</w:t>
            </w: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22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Свойства и применение серы.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Л.О.№3 ИТБ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Л.О.№3 Ознакомление с образцами серы и её природных соединений.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Х.Л.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23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Сероводород. Сульфиды.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Д.О. Образцы природных сульфидов и сульфатов.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rPr>
          <w:trHeight w:val="330"/>
        </w:trPr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24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Оксид серы(IV). Сернистая кислота и её соли.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rPr>
          <w:trHeight w:val="345"/>
        </w:trPr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25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Оксид серы(VI). Серная кислота и её соли. Л.О.№4 ИТБ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Л.О.№4 Качественные реакции на сульфи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д-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, сульфит-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 сульфа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т-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ионы в растворе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lastRenderedPageBreak/>
              <w:t>Х.Л.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26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Окислительные свойства концентрированной серной кислоты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Таблица №9-4, 20-3в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27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Практическая работа 4. 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ИТБ Решение экспериментальных задач по теме «Кислород и сера».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 Практическая работа 4. 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ИТБ Решение экспериментальных задач по теме «Кислород и сера».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Х.Л.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28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Решение расчётных задач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Расчётные задачи.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 Вычисления по химическим уравнениям массы, объёма и количества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вещества одного из продуктов реакции по массе исходного вещества, объёму или количеству вещества, содержащего определённую долю примесей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29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Положение азота и фосфора в ПСХЭ, строение их атомов. Азот: свойства и применение.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</w:tc>
        <w:tc>
          <w:tcPr>
            <w:tcW w:w="375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Х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арактеризовать элементы </w:t>
            </w:r>
            <w:proofErr w:type="spell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VА-группы</w:t>
            </w:r>
            <w:proofErr w:type="spell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(подгруппы азота) на основе их положения в периодической системе и особенностей строения их атомов. Объяснять закономерности изменения свойств элементов VA-группы. Характеризовать аллотропию фосфора как одну из причин многообразия веществ. Описывать свойства веществ в ходе демонстрационного и лабораторного эксперимента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lastRenderedPageBreak/>
              <w:t>Р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С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облюдать технику безопасности. Оказывать первую помощь при отравлениях, ожогах и травмах, связанных с реактивами и лабораторным оборудованием.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У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станавливать принадлежность веществ к определённому классу соединений.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Сопоставлять свойства разбавленной и концентрированной азотной кислоты.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Составлять уравнения ступенчатой диссоциации на примере фосфорной кислоты.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Записывать уравнения реакций в ионном виде с указанием перехода электронов.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УУД Распознавать опытным путём аммиак, растворы кислот, нитрат- и </w:t>
            </w:r>
            <w:proofErr w:type="spell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фосфат-ионы</w:t>
            </w:r>
            <w:proofErr w:type="spell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, ион аммония.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Л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И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спользовать приобретённые знания и умения в практической деятельности и повседневной жизни с целью безопасного обращения с веществами и материалами и экологически грамотного поведения в окружающей среде.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В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ычислять массовую долю растворённого вещества в растворе. Пользоваться информацией из других источников для подготовки кратких сообщений.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Готовить компьютерные презентации по теме</w:t>
            </w: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30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Аммиак. Физические и химические свойства. Получение и применение.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Таблица № 21а-3в, 2,1а-3в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Д.О. Получение аммиака и его растворение в воде.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31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Практическая работа 5.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 ИТБ Получение аммиака и изучение его свойств.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 Практическая работа 5.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 ИТБ Получение аммиака и изучение его свойств.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Х.Л.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32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Соли аммония. Л.О.№5 ИТБ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Л.О.№5 Взаимодействие солей аммония со щелочами Х.Л.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33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Азотная кислота. Строение. Свойства разбавленной азотной кислоты.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Таблица №8-3н, 21-3в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34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Свойства концентрированной кислоты.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35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Соли азотной кислоты. Азотные удобрения.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Д.О. Образцы природных нитратов и фосфатов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36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Фосфор. Аллотропия фосфора. Свойства фосфора.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37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Оксид фосфора(V). Фосфорная кислота и её соли. Фосфорные удобрения.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38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Положение углерода и кремния в ПСХЭ, строение их атомов. Аллотропия углерода.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Д.О. Модели кристаллических решёток 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lastRenderedPageBreak/>
              <w:t>алмаза и графита.</w:t>
            </w:r>
          </w:p>
        </w:tc>
        <w:tc>
          <w:tcPr>
            <w:tcW w:w="375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lastRenderedPageBreak/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Х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арактеризовать элементы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IVA-группы (подгруппы углерода) основе их положения в периодической системе и особенностей строения их атомов. Объяснять 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lastRenderedPageBreak/>
              <w:t>закономерности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нения свойств элементов IVA-группы. Характеризовать аллотропию углерода как одну из причин многообразия веществ. Описывать свойства веществ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ходе демонстрационного и лабораторного эксперимента.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Р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С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облюдать технику безопасности.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С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опоставлять свойств оксидов углерода и кремния, объяснять причину их различия.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Устанавливать принадлежность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веществ к определённому классу соединений. Доказывать кислотный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характер высших оксидов углерода и кремния. Записывать уравнения реакций в ионном виде с указанием перехода электронов. Осуществлять взаимопревращения карбонатов и гидрокарбонатов.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Распознавать опытным путём углекислый газ, </w:t>
            </w:r>
            <w:proofErr w:type="spellStart"/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карбонат-ионы</w:t>
            </w:r>
            <w:proofErr w:type="spellEnd"/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Л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И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спользовать приобретённые знания и умения в практической деятельности и повседневной жизни с целью безопасного обращения с веществами и материалами и эко-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логически грамотного поведения в окружающей среде.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lastRenderedPageBreak/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В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ычислять по химическим уравнениям массу, объём или количество одного из продуктов реакции по массе исходного вещества, объёму или количеству вещества, содержащего определённую долю примесей.</w:t>
            </w: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39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Химические свойства углерода. Адсорбция.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40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Угарный газ, свойства, физиологическое действие на организм.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41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Углекислый газ. Угольная кислота и её соли. Круговорот углерода в природе.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Л.О.№6-8 ИТБ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Таблица №19-3в, 13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Д.О. Образцы 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природных</w:t>
            </w:r>
            <w:proofErr w:type="gramEnd"/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карбонатов и силикатов.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Л.О.№6-8 Качественная реакция на углекислый газ. Качественная реакция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на карбонат-ион. Ознакомление со свойствами и превращениями карбонатов и гидрокарбонатов.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Х.Л.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42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Практическая работа 6.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 ИТБ Получение оксида углерода(IV) и изучение его свойств. Распознавание карбонатов.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 Практическая работа 6.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 ИТБ Получение оксида углерода(IV) и изучение его свойств. Распознавание карбонатов.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Х.Л.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43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Кремний и его соединения. Стекло. Цемент.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lastRenderedPageBreak/>
              <w:t>Таблица №17-3н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Д.О. Образцы природных силикатов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44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Обобщение и систематизация знаний по теме «Неметаллы». Решение расчетных задач.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Расчётные задачи. 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Вычисления по химическим уравнениям массы, объёма или количества одного из продуктов реакции по массе исходного вещества, объёму или количеству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вещества, содержащего определённую долю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примесей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45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Контрольная работа 2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 по теме «Неметаллы».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46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Положение металлов в ПСХЭ Металлическая связь. Физические свойства металлов. Сплавы металлов. Л.О.№9 ИТБ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Таблица №4-3в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Л.О.№9 Изучение образцов металлов. Х.Л.</w:t>
            </w:r>
          </w:p>
        </w:tc>
        <w:tc>
          <w:tcPr>
            <w:tcW w:w="375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Х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арактеризовать металлы на основе их положения в периодической системе и особенностей строения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их атомов.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Объяснять закономерности изменения свойств металлов по периоду и в А-группах.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Исследовать свойства изучаемых веществ.</w:t>
            </w: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47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Нахождение металлов в природе и общие способы их получения.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Д.О. Образцы важнейших соединений натрия, калия, природных соединений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магния, кальция, алюминия, руд железа.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48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Химические свойства металлов. Ряд активности металлов. Л.О.№10 ИТБ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Л.О.№10 Взаимодействие металлов с растворами солей. Х.Л.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49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Щелочные металлы. Нахождение в природе. Свойства.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Д.О. Взаимодействие щелочных металлов с водой.</w:t>
            </w:r>
          </w:p>
        </w:tc>
        <w:tc>
          <w:tcPr>
            <w:tcW w:w="375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О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бъяснять зависимость свойств металлов от вида химической связи между их атомами.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Наблюдать и описывать химические реакции с помощью естественного языка и языка химии.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Наблюдать самостоятельно опыты.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Описывать вещества на основе наблюдений за их превращениями.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Сравнивать отношение изучаемых металлов и оксидов металлов к воде.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Сравнивать отношение </w:t>
            </w:r>
            <w:proofErr w:type="spell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гидроксидов</w:t>
            </w:r>
            <w:proofErr w:type="spell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натрия, кальция и алюминия к растворам кислот и щелочей.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Распознавать опытным путём </w:t>
            </w:r>
            <w:proofErr w:type="spell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гидроксид-ионы</w:t>
            </w:r>
            <w:proofErr w:type="spell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, ионы Fe2+ и Fe3+.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Р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С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облюдать технику безопасного обращения с химической посудой и лабораторным оборудованием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О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существлять реакции, подтверждающие генетическую связь между неорганическими соединениями.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Записывать уравнения реакций в ионном виде с указанием перехода электронов.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lastRenderedPageBreak/>
              <w:t>Обобщать знания и делать выводы о закономерностях изменений свойств металлов в периодах и А-группах периодической системы.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Р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П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рогнозировать свойства неизученных элементов и их соединений на основе знаний о периодическом законе.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Л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И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спользовать приобретённые знания и умения в практической деятельности и повседневной жизни с целью безопасного обращения с веществами и материалами и экологически грамотного поведения в окружающей среде.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В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ычислять по химическим уравнениям массу, объём или количество одного из продуктов реакции по массе исходного вещества, объёму или количеству вещества, содержащего определённую долю примесей. Пользоваться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других источников для подготовки кратких сообщений.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Готовить компьютерные презентации по теме</w:t>
            </w: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50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Оксиды и </w:t>
            </w:r>
            <w:proofErr w:type="spell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гидроксиды</w:t>
            </w:r>
            <w:proofErr w:type="spell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щелочных металлов. Применение щелочных металлов.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51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Щелочно-земельные</w:t>
            </w:r>
            <w:proofErr w:type="spellEnd"/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металлы. Кальций и его соединения. Жёсткость воды 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Д.О. Взаимодействие </w:t>
            </w:r>
            <w:proofErr w:type="spellStart"/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щелочно-земельных</w:t>
            </w:r>
            <w:proofErr w:type="spellEnd"/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металлов с водой.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52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Алюминий. Нахождение в природе. Свойства, применение.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Таблица №12, 11-3в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Д.О. Взаимодействие алюминия с водой.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53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Амфотерность оксида и </w:t>
            </w:r>
            <w:proofErr w:type="spell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гидроксида</w:t>
            </w:r>
            <w:proofErr w:type="spell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алюминия. Л.О.№11 ИТБ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Л.О.№11 Получение </w:t>
            </w:r>
            <w:proofErr w:type="spell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гидроксида</w:t>
            </w:r>
            <w:proofErr w:type="spell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алюминия и взаимодействие его с кислотами и щелочами. Х.Л.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54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Железо. Нахождение в природе. Свойства железа.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lastRenderedPageBreak/>
              <w:t>Таблица №8а-3в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Д.О. Сжигание железа в кислороде и хлоре.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55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Соединения железа. Л.О.№12 ИТБ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Л.О.№12 Качественные реакции на ионы Fe</w:t>
            </w:r>
            <w:r w:rsidRPr="00E822BB">
              <w:rPr>
                <w:rFonts w:ascii="OpenSans" w:eastAsia="Times New Roman" w:hAnsi="OpenSans" w:cs="Times New Roman"/>
                <w:color w:val="000000"/>
                <w:sz w:val="13"/>
                <w:szCs w:val="13"/>
                <w:vertAlign w:val="superscript"/>
                <w:lang w:eastAsia="ru-RU"/>
              </w:rPr>
              <w:t>2+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 и Fe</w:t>
            </w:r>
            <w:r w:rsidRPr="00E822BB">
              <w:rPr>
                <w:rFonts w:ascii="OpenSans" w:eastAsia="Times New Roman" w:hAnsi="OpenSans" w:cs="Times New Roman"/>
                <w:color w:val="000000"/>
                <w:sz w:val="13"/>
                <w:szCs w:val="13"/>
                <w:vertAlign w:val="superscript"/>
                <w:lang w:eastAsia="ru-RU"/>
              </w:rPr>
              <w:t>3+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. Х.Л.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56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Практическая работа 7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. ИТБ Решение экспериментальных задач по теме «Металлы и их соединения».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 Практическая работа 7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. ИТБ Решение экспериментальных задач по теме «Металлы и их соединения». Х.Л.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57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Обобщение и систематизация знаний по теме «Металлы». Решение расчетных задач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Расчётные задачи.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 Вычисления по химическим уравнениям массы, объёма или количества одного из продуктов реакции по массе исходного вещества, объёму или количеству вещества, содержащего определённую долю примесей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58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Контрольная работа 3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 по теме «Металлы».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Раздел 3. Краткий обзор важнейших органических веществ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b/>
                <w:bCs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7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59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Органическая химия.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Д.О. Модели молекул органических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lastRenderedPageBreak/>
              <w:t>соединений.</w:t>
            </w:r>
          </w:p>
        </w:tc>
        <w:tc>
          <w:tcPr>
            <w:tcW w:w="375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lastRenderedPageBreak/>
              <w:t>П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УУД Использовать внутри- и </w:t>
            </w:r>
            <w:proofErr w:type="spell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межпредметные</w:t>
            </w:r>
            <w:proofErr w:type="spell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связи. Составлять молекулярные и структурные формулы углеводородов.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Определять принадлежность вещества к определённому классу органических 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lastRenderedPageBreak/>
              <w:t>соединений.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Записывать уравнения реакций замещения и присоединения 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с</w:t>
            </w:r>
            <w:proofErr w:type="gramEnd"/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участием органических веществ.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Наблюдать демонстрируемые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опыты.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Описывать свойства изучаемых веществ на основе наблюдений за их превращениями.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К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У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частвовать в совместном обсуждении результатов опытов. Проводить качественные реакции на некоторые органические вещества.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 УУД</w:t>
            </w: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 xml:space="preserve"> П</w:t>
            </w:r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ользоваться информацией из других источников для подготовки кратких сообщений.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Готовить компьютерные презентации по теме</w:t>
            </w: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60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Углеводороды. Предельные (насыщенные) углеводороды.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Д.О. Горение углеводородов и обнаружение продуктов их горения.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61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Непредельные (ненасыщенные) углеводороды.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Д.О. Получение этилена. Качественные реакции на этилен.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62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Производные углеводородов. Спирты.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Д.О. Растворение этилового спирта в воде. Растворение глицерина в воде.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63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Карбоновые кислоты. Сложные эфиры. Жиры.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Д.О. Получение и свойства уксусной кислоты. Исследование свойств жиров: растворимость в воде и органических растворителях.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64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Углеводы.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Д.О. Качественная реакция на глюкозу и крахмал.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65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Аминокислоты. Белки.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66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Полимеры.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Д.О. Образцы изделий из полиэтилена, полипропилена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67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Обобщающий урок по теме «Важнейшие углеводороды».</w:t>
            </w: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numPr>
                <w:ilvl w:val="0"/>
                <w:numId w:val="68"/>
              </w:numPr>
              <w:spacing w:after="0" w:line="240" w:lineRule="auto"/>
              <w:ind w:left="250"/>
              <w:rPr>
                <w:rFonts w:ascii="OpenSans" w:eastAsia="Times New Roman" w:hAnsi="OpenSans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Обобщающий урок по теме «Важнейшие (производные углеводородов».</w:t>
            </w:r>
            <w:proofErr w:type="gramEnd"/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Интерактивная доска Диск «Наглядная химия»</w:t>
            </w: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E822BB" w:rsidRPr="00E822BB" w:rsidTr="00E822BB">
        <w:trPr>
          <w:trHeight w:val="405"/>
        </w:trPr>
        <w:tc>
          <w:tcPr>
            <w:tcW w:w="9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25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ИТОГО:</w:t>
            </w:r>
          </w:p>
        </w:tc>
        <w:tc>
          <w:tcPr>
            <w:tcW w:w="4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7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jc w:val="center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u w:val="single"/>
                <w:lang w:eastAsia="ru-RU"/>
              </w:rPr>
              <w:t>68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 час.</w:t>
            </w: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7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u w:val="single"/>
                <w:lang w:eastAsia="ru-RU"/>
              </w:rPr>
              <w:t>3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 к/</w:t>
            </w:r>
            <w:proofErr w:type="spellStart"/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р</w:t>
            </w:r>
            <w:proofErr w:type="spellEnd"/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,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u w:val="single"/>
                <w:lang w:eastAsia="ru-RU"/>
              </w:rPr>
              <w:t>12</w:t>
            </w: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 л/о,</w:t>
            </w:r>
          </w:p>
          <w:p w:rsidR="00E822BB" w:rsidRPr="00E822BB" w:rsidRDefault="00E822BB" w:rsidP="00E822BB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</w:pPr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u w:val="single"/>
                <w:lang w:eastAsia="ru-RU"/>
              </w:rPr>
              <w:t>7 </w:t>
            </w:r>
            <w:proofErr w:type="spellStart"/>
            <w:proofErr w:type="gram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пр</w:t>
            </w:r>
            <w:proofErr w:type="spellEnd"/>
            <w:proofErr w:type="gramEnd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/</w:t>
            </w:r>
            <w:proofErr w:type="spellStart"/>
            <w:r w:rsidRPr="00E822BB">
              <w:rPr>
                <w:rFonts w:ascii="OpenSans" w:eastAsia="Times New Roman" w:hAnsi="OpenSans" w:cs="Times New Roman"/>
                <w:color w:val="000000"/>
                <w:sz w:val="18"/>
                <w:szCs w:val="18"/>
                <w:lang w:eastAsia="ru-RU"/>
              </w:rPr>
              <w:t>р</w:t>
            </w:r>
            <w:proofErr w:type="spellEnd"/>
          </w:p>
        </w:tc>
      </w:tr>
    </w:tbl>
    <w:p w:rsidR="00380F12" w:rsidRDefault="008058DA" w:rsidP="00E822BB">
      <w:pPr>
        <w:shd w:val="clear" w:color="auto" w:fill="FFFFFF"/>
        <w:spacing w:after="250" w:line="240" w:lineRule="auto"/>
      </w:pPr>
    </w:p>
    <w:sectPr w:rsidR="00380F12" w:rsidSect="00E822B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Open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514278"/>
    <w:multiLevelType w:val="multilevel"/>
    <w:tmpl w:val="79B230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0556186"/>
    <w:multiLevelType w:val="multilevel"/>
    <w:tmpl w:val="4E8808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0C8185C"/>
    <w:multiLevelType w:val="multilevel"/>
    <w:tmpl w:val="4CC23B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0D9313C"/>
    <w:multiLevelType w:val="multilevel"/>
    <w:tmpl w:val="23CA50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25B175A"/>
    <w:multiLevelType w:val="multilevel"/>
    <w:tmpl w:val="FCAE4E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34C1C03"/>
    <w:multiLevelType w:val="multilevel"/>
    <w:tmpl w:val="7C6E1B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3C2610F"/>
    <w:multiLevelType w:val="multilevel"/>
    <w:tmpl w:val="939060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40C6CEB"/>
    <w:multiLevelType w:val="multilevel"/>
    <w:tmpl w:val="97BEC8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04ED2D21"/>
    <w:multiLevelType w:val="multilevel"/>
    <w:tmpl w:val="F97819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79520F8"/>
    <w:multiLevelType w:val="multilevel"/>
    <w:tmpl w:val="1BAC06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09181E39"/>
    <w:multiLevelType w:val="multilevel"/>
    <w:tmpl w:val="6756A8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0A5A4E78"/>
    <w:multiLevelType w:val="multilevel"/>
    <w:tmpl w:val="0F9AFF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0B4C061B"/>
    <w:multiLevelType w:val="multilevel"/>
    <w:tmpl w:val="F72274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0BCC3243"/>
    <w:multiLevelType w:val="multilevel"/>
    <w:tmpl w:val="F1A286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0BE163D1"/>
    <w:multiLevelType w:val="multilevel"/>
    <w:tmpl w:val="4B9E3A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1603231A"/>
    <w:multiLevelType w:val="multilevel"/>
    <w:tmpl w:val="A64425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183D0CAE"/>
    <w:multiLevelType w:val="multilevel"/>
    <w:tmpl w:val="1DC0C4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1AC05B55"/>
    <w:multiLevelType w:val="multilevel"/>
    <w:tmpl w:val="2DD83A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1B390731"/>
    <w:multiLevelType w:val="multilevel"/>
    <w:tmpl w:val="2A8450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1BDE5615"/>
    <w:multiLevelType w:val="multilevel"/>
    <w:tmpl w:val="550C1F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1EA97A60"/>
    <w:multiLevelType w:val="multilevel"/>
    <w:tmpl w:val="F8B013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1F070FE9"/>
    <w:multiLevelType w:val="multilevel"/>
    <w:tmpl w:val="0BFC42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21706BAF"/>
    <w:multiLevelType w:val="multilevel"/>
    <w:tmpl w:val="B95480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217F4B8B"/>
    <w:multiLevelType w:val="multilevel"/>
    <w:tmpl w:val="9086D4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230C3844"/>
    <w:multiLevelType w:val="multilevel"/>
    <w:tmpl w:val="776CF0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274C3881"/>
    <w:multiLevelType w:val="multilevel"/>
    <w:tmpl w:val="C48E13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27F652E8"/>
    <w:multiLevelType w:val="multilevel"/>
    <w:tmpl w:val="C53C2D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2C532065"/>
    <w:multiLevelType w:val="multilevel"/>
    <w:tmpl w:val="E264C2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35D91420"/>
    <w:multiLevelType w:val="multilevel"/>
    <w:tmpl w:val="65F85E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39343444"/>
    <w:multiLevelType w:val="multilevel"/>
    <w:tmpl w:val="9AE497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39937937"/>
    <w:multiLevelType w:val="multilevel"/>
    <w:tmpl w:val="22EE78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3F381025"/>
    <w:multiLevelType w:val="multilevel"/>
    <w:tmpl w:val="2B3278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42E75B4B"/>
    <w:multiLevelType w:val="multilevel"/>
    <w:tmpl w:val="2A3814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433F14D4"/>
    <w:multiLevelType w:val="multilevel"/>
    <w:tmpl w:val="8244F8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46724EA0"/>
    <w:multiLevelType w:val="multilevel"/>
    <w:tmpl w:val="18B05D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47B231A2"/>
    <w:multiLevelType w:val="multilevel"/>
    <w:tmpl w:val="BF98B9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4A880CB9"/>
    <w:multiLevelType w:val="multilevel"/>
    <w:tmpl w:val="8BF80B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4D284D62"/>
    <w:multiLevelType w:val="multilevel"/>
    <w:tmpl w:val="CB4A53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4D9939B3"/>
    <w:multiLevelType w:val="multilevel"/>
    <w:tmpl w:val="B178C0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4FAC405B"/>
    <w:multiLevelType w:val="multilevel"/>
    <w:tmpl w:val="4FBA20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502C7262"/>
    <w:multiLevelType w:val="multilevel"/>
    <w:tmpl w:val="DA7AFF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542E228B"/>
    <w:multiLevelType w:val="multilevel"/>
    <w:tmpl w:val="B588B8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57035D1C"/>
    <w:multiLevelType w:val="multilevel"/>
    <w:tmpl w:val="969664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57802520"/>
    <w:multiLevelType w:val="multilevel"/>
    <w:tmpl w:val="0DEC6D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580E4B22"/>
    <w:multiLevelType w:val="multilevel"/>
    <w:tmpl w:val="491663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589E6337"/>
    <w:multiLevelType w:val="multilevel"/>
    <w:tmpl w:val="FB4E98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59A022B5"/>
    <w:multiLevelType w:val="multilevel"/>
    <w:tmpl w:val="790058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5AEC5AA6"/>
    <w:multiLevelType w:val="multilevel"/>
    <w:tmpl w:val="D8E69A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5C2002C9"/>
    <w:multiLevelType w:val="multilevel"/>
    <w:tmpl w:val="FE22FE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5C6B3090"/>
    <w:multiLevelType w:val="multilevel"/>
    <w:tmpl w:val="91BECB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62954C4F"/>
    <w:multiLevelType w:val="multilevel"/>
    <w:tmpl w:val="6548E8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6ADB29CD"/>
    <w:multiLevelType w:val="multilevel"/>
    <w:tmpl w:val="BEAA01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6B2112D0"/>
    <w:multiLevelType w:val="multilevel"/>
    <w:tmpl w:val="D9762C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6DF10728"/>
    <w:multiLevelType w:val="multilevel"/>
    <w:tmpl w:val="672ECC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6FF67E01"/>
    <w:multiLevelType w:val="multilevel"/>
    <w:tmpl w:val="79DA3B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71477CCC"/>
    <w:multiLevelType w:val="multilevel"/>
    <w:tmpl w:val="FA0055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731F2E85"/>
    <w:multiLevelType w:val="multilevel"/>
    <w:tmpl w:val="CA34B7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>
    <w:nsid w:val="73332C23"/>
    <w:multiLevelType w:val="multilevel"/>
    <w:tmpl w:val="F9D61F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743C735B"/>
    <w:multiLevelType w:val="multilevel"/>
    <w:tmpl w:val="9648EB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>
    <w:nsid w:val="75447CDA"/>
    <w:multiLevelType w:val="multilevel"/>
    <w:tmpl w:val="F5182F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78C91ABF"/>
    <w:multiLevelType w:val="multilevel"/>
    <w:tmpl w:val="7C4A8C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>
    <w:nsid w:val="79615228"/>
    <w:multiLevelType w:val="multilevel"/>
    <w:tmpl w:val="0928A6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>
    <w:nsid w:val="7B80342F"/>
    <w:multiLevelType w:val="multilevel"/>
    <w:tmpl w:val="758CD8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>
    <w:nsid w:val="7CE06214"/>
    <w:multiLevelType w:val="multilevel"/>
    <w:tmpl w:val="E3B08E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7D2424AB"/>
    <w:multiLevelType w:val="multilevel"/>
    <w:tmpl w:val="C6EAB7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>
    <w:nsid w:val="7F8F582F"/>
    <w:multiLevelType w:val="multilevel"/>
    <w:tmpl w:val="794279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>
    <w:nsid w:val="7FE54199"/>
    <w:multiLevelType w:val="multilevel"/>
    <w:tmpl w:val="BABC53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7FF64E84"/>
    <w:multiLevelType w:val="multilevel"/>
    <w:tmpl w:val="CE82FD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2"/>
  </w:num>
  <w:num w:numId="3">
    <w:abstractNumId w:val="6"/>
  </w:num>
  <w:num w:numId="4">
    <w:abstractNumId w:val="53"/>
  </w:num>
  <w:num w:numId="5">
    <w:abstractNumId w:val="13"/>
  </w:num>
  <w:num w:numId="6">
    <w:abstractNumId w:val="63"/>
  </w:num>
  <w:num w:numId="7">
    <w:abstractNumId w:val="22"/>
  </w:num>
  <w:num w:numId="8">
    <w:abstractNumId w:val="58"/>
  </w:num>
  <w:num w:numId="9">
    <w:abstractNumId w:val="4"/>
  </w:num>
  <w:num w:numId="10">
    <w:abstractNumId w:val="42"/>
  </w:num>
  <w:num w:numId="11">
    <w:abstractNumId w:val="55"/>
  </w:num>
  <w:num w:numId="12">
    <w:abstractNumId w:val="23"/>
  </w:num>
  <w:num w:numId="13">
    <w:abstractNumId w:val="44"/>
  </w:num>
  <w:num w:numId="14">
    <w:abstractNumId w:val="62"/>
  </w:num>
  <w:num w:numId="15">
    <w:abstractNumId w:val="26"/>
  </w:num>
  <w:num w:numId="16">
    <w:abstractNumId w:val="54"/>
  </w:num>
  <w:num w:numId="17">
    <w:abstractNumId w:val="16"/>
  </w:num>
  <w:num w:numId="18">
    <w:abstractNumId w:val="30"/>
  </w:num>
  <w:num w:numId="19">
    <w:abstractNumId w:val="37"/>
  </w:num>
  <w:num w:numId="20">
    <w:abstractNumId w:val="27"/>
  </w:num>
  <w:num w:numId="21">
    <w:abstractNumId w:val="59"/>
  </w:num>
  <w:num w:numId="22">
    <w:abstractNumId w:val="51"/>
  </w:num>
  <w:num w:numId="23">
    <w:abstractNumId w:val="1"/>
  </w:num>
  <w:num w:numId="24">
    <w:abstractNumId w:val="56"/>
  </w:num>
  <w:num w:numId="25">
    <w:abstractNumId w:val="38"/>
  </w:num>
  <w:num w:numId="26">
    <w:abstractNumId w:val="43"/>
  </w:num>
  <w:num w:numId="27">
    <w:abstractNumId w:val="7"/>
  </w:num>
  <w:num w:numId="28">
    <w:abstractNumId w:val="33"/>
  </w:num>
  <w:num w:numId="29">
    <w:abstractNumId w:val="0"/>
  </w:num>
  <w:num w:numId="30">
    <w:abstractNumId w:val="35"/>
  </w:num>
  <w:num w:numId="31">
    <w:abstractNumId w:val="45"/>
  </w:num>
  <w:num w:numId="32">
    <w:abstractNumId w:val="46"/>
  </w:num>
  <w:num w:numId="33">
    <w:abstractNumId w:val="57"/>
  </w:num>
  <w:num w:numId="34">
    <w:abstractNumId w:val="14"/>
  </w:num>
  <w:num w:numId="35">
    <w:abstractNumId w:val="19"/>
  </w:num>
  <w:num w:numId="36">
    <w:abstractNumId w:val="31"/>
  </w:num>
  <w:num w:numId="37">
    <w:abstractNumId w:val="64"/>
  </w:num>
  <w:num w:numId="38">
    <w:abstractNumId w:val="11"/>
  </w:num>
  <w:num w:numId="39">
    <w:abstractNumId w:val="29"/>
  </w:num>
  <w:num w:numId="40">
    <w:abstractNumId w:val="40"/>
  </w:num>
  <w:num w:numId="41">
    <w:abstractNumId w:val="15"/>
  </w:num>
  <w:num w:numId="42">
    <w:abstractNumId w:val="50"/>
  </w:num>
  <w:num w:numId="43">
    <w:abstractNumId w:val="10"/>
  </w:num>
  <w:num w:numId="44">
    <w:abstractNumId w:val="60"/>
  </w:num>
  <w:num w:numId="45">
    <w:abstractNumId w:val="34"/>
  </w:num>
  <w:num w:numId="46">
    <w:abstractNumId w:val="52"/>
  </w:num>
  <w:num w:numId="47">
    <w:abstractNumId w:val="32"/>
  </w:num>
  <w:num w:numId="48">
    <w:abstractNumId w:val="9"/>
  </w:num>
  <w:num w:numId="49">
    <w:abstractNumId w:val="25"/>
  </w:num>
  <w:num w:numId="50">
    <w:abstractNumId w:val="20"/>
  </w:num>
  <w:num w:numId="51">
    <w:abstractNumId w:val="24"/>
  </w:num>
  <w:num w:numId="52">
    <w:abstractNumId w:val="41"/>
  </w:num>
  <w:num w:numId="53">
    <w:abstractNumId w:val="67"/>
  </w:num>
  <w:num w:numId="54">
    <w:abstractNumId w:val="8"/>
  </w:num>
  <w:num w:numId="55">
    <w:abstractNumId w:val="47"/>
  </w:num>
  <w:num w:numId="56">
    <w:abstractNumId w:val="36"/>
  </w:num>
  <w:num w:numId="57">
    <w:abstractNumId w:val="49"/>
  </w:num>
  <w:num w:numId="58">
    <w:abstractNumId w:val="18"/>
  </w:num>
  <w:num w:numId="59">
    <w:abstractNumId w:val="17"/>
  </w:num>
  <w:num w:numId="60">
    <w:abstractNumId w:val="39"/>
  </w:num>
  <w:num w:numId="61">
    <w:abstractNumId w:val="12"/>
  </w:num>
  <w:num w:numId="62">
    <w:abstractNumId w:val="3"/>
  </w:num>
  <w:num w:numId="63">
    <w:abstractNumId w:val="66"/>
  </w:num>
  <w:num w:numId="64">
    <w:abstractNumId w:val="48"/>
  </w:num>
  <w:num w:numId="65">
    <w:abstractNumId w:val="61"/>
  </w:num>
  <w:num w:numId="66">
    <w:abstractNumId w:val="28"/>
  </w:num>
  <w:num w:numId="67">
    <w:abstractNumId w:val="65"/>
  </w:num>
  <w:num w:numId="68">
    <w:abstractNumId w:val="21"/>
  </w:num>
  <w:numIdMacAtCleanup w:val="6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822BB"/>
    <w:rsid w:val="000A03C9"/>
    <w:rsid w:val="00363747"/>
    <w:rsid w:val="003D4BB7"/>
    <w:rsid w:val="00723259"/>
    <w:rsid w:val="007C4D25"/>
    <w:rsid w:val="008058DA"/>
    <w:rsid w:val="00974144"/>
    <w:rsid w:val="00A01854"/>
    <w:rsid w:val="00AA3DF2"/>
    <w:rsid w:val="00B10401"/>
    <w:rsid w:val="00DD6838"/>
    <w:rsid w:val="00E822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0401"/>
  </w:style>
  <w:style w:type="paragraph" w:styleId="1">
    <w:name w:val="heading 1"/>
    <w:basedOn w:val="a"/>
    <w:link w:val="10"/>
    <w:uiPriority w:val="9"/>
    <w:qFormat/>
    <w:rsid w:val="00E822B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3">
    <w:name w:val="heading 3"/>
    <w:basedOn w:val="a"/>
    <w:link w:val="30"/>
    <w:uiPriority w:val="9"/>
    <w:qFormat/>
    <w:rsid w:val="00E822B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822B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E822BB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unhideWhenUsed/>
    <w:rsid w:val="00E822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E822BB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E822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822BB"/>
    <w:rPr>
      <w:rFonts w:ascii="Tahoma" w:hAnsi="Tahoma" w:cs="Tahoma"/>
      <w:sz w:val="16"/>
      <w:szCs w:val="16"/>
    </w:rPr>
  </w:style>
  <w:style w:type="character" w:customStyle="1" w:styleId="a7">
    <w:name w:val="Без интервала Знак"/>
    <w:link w:val="a8"/>
    <w:uiPriority w:val="99"/>
    <w:locked/>
    <w:rsid w:val="003D4BB7"/>
  </w:style>
  <w:style w:type="paragraph" w:styleId="a8">
    <w:name w:val="No Spacing"/>
    <w:link w:val="a7"/>
    <w:uiPriority w:val="99"/>
    <w:qFormat/>
    <w:rsid w:val="003D4BB7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052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923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929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576349">
          <w:marLeft w:val="0"/>
          <w:marRight w:val="0"/>
          <w:marTop w:val="250"/>
          <w:marBottom w:val="2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563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407682">
              <w:marLeft w:val="0"/>
              <w:marRight w:val="0"/>
              <w:marTop w:val="63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476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52264396">
          <w:marLeft w:val="-376"/>
          <w:marRight w:val="-376"/>
          <w:marTop w:val="0"/>
          <w:marBottom w:val="0"/>
          <w:divBdr>
            <w:top w:val="single" w:sz="4" w:space="6" w:color="E6E6E6"/>
            <w:left w:val="none" w:sz="0" w:space="0" w:color="auto"/>
            <w:bottom w:val="single" w:sz="4" w:space="6" w:color="E6E6E6"/>
            <w:right w:val="none" w:sz="0" w:space="0" w:color="auto"/>
          </w:divBdr>
          <w:divsChild>
            <w:div w:id="586426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0668273">
          <w:marLeft w:val="-376"/>
          <w:marRight w:val="-376"/>
          <w:marTop w:val="188"/>
          <w:marBottom w:val="188"/>
          <w:divBdr>
            <w:top w:val="none" w:sz="0" w:space="0" w:color="auto"/>
            <w:left w:val="none" w:sz="0" w:space="0" w:color="auto"/>
            <w:bottom w:val="single" w:sz="4" w:space="22" w:color="E6E6E6"/>
            <w:right w:val="none" w:sz="0" w:space="0" w:color="auto"/>
          </w:divBdr>
          <w:divsChild>
            <w:div w:id="1802921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videouroki.net/razrabotki/himiya/?uc=994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school-kochubei2@mail.ru" TargetMode="Externa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15</Pages>
  <Words>3194</Words>
  <Characters>18209</Characters>
  <Application>Microsoft Office Word</Application>
  <DocSecurity>0</DocSecurity>
  <Lines>151</Lines>
  <Paragraphs>42</Paragraphs>
  <ScaleCrop>false</ScaleCrop>
  <Company/>
  <LinksUpToDate>false</LinksUpToDate>
  <CharactersWithSpaces>21361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Учитель</cp:lastModifiedBy>
  <cp:revision>5</cp:revision>
  <cp:lastPrinted>2020-11-09T06:53:00Z</cp:lastPrinted>
  <dcterms:created xsi:type="dcterms:W3CDTF">2020-11-08T13:50:00Z</dcterms:created>
  <dcterms:modified xsi:type="dcterms:W3CDTF">2020-11-09T11:32:00Z</dcterms:modified>
</cp:coreProperties>
</file>